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27" w:rsidRDefault="00B87C27" w:rsidP="00B87C27">
      <w:pPr>
        <w:pStyle w:val="NormalWeb"/>
        <w:ind w:left="720" w:firstLine="720"/>
        <w:jc w:val="center"/>
      </w:pPr>
      <w:r>
        <w:rPr>
          <w:sz w:val="32"/>
          <w:szCs w:val="32"/>
          <w:u w:val="single"/>
        </w:rPr>
        <w:t>Washoe-Storey Conservation District</w:t>
      </w:r>
    </w:p>
    <w:p w:rsidR="00B87C27" w:rsidRDefault="00B87C27" w:rsidP="00B87C27">
      <w:pPr>
        <w:pStyle w:val="NormalWeb"/>
        <w:jc w:val="center"/>
      </w:pPr>
      <w:r>
        <w:t>1365 Corporate Boulevard</w:t>
      </w:r>
    </w:p>
    <w:p w:rsidR="00B87C27" w:rsidRDefault="00B87C27" w:rsidP="00B87C27">
      <w:pPr>
        <w:pStyle w:val="NormalWeb"/>
        <w:jc w:val="center"/>
      </w:pPr>
      <w:r>
        <w:t>Reno, NV 89502</w:t>
      </w:r>
    </w:p>
    <w:p w:rsidR="00B87C27" w:rsidRDefault="00B87C27" w:rsidP="00B87C27">
      <w:pPr>
        <w:pStyle w:val="NormalWeb"/>
        <w:spacing w:after="240" w:afterAutospacing="0"/>
        <w:jc w:val="center"/>
      </w:pPr>
      <w:r>
        <w:t>(775) 857-8500 ext. 131</w:t>
      </w:r>
    </w:p>
    <w:p w:rsidR="00B87C27" w:rsidRDefault="00B87C27" w:rsidP="00B87C27">
      <w:pPr>
        <w:pStyle w:val="NormalWeb"/>
        <w:jc w:val="center"/>
      </w:pPr>
      <w:r>
        <w:t>Board of Supervisors Meeting</w:t>
      </w:r>
    </w:p>
    <w:p w:rsidR="00B87C27" w:rsidRDefault="00B87C27" w:rsidP="00B87C27">
      <w:pPr>
        <w:pStyle w:val="NormalWeb"/>
        <w:jc w:val="center"/>
      </w:pPr>
      <w:r>
        <w:t>Minutes of August 21</w:t>
      </w:r>
      <w:r>
        <w:t>, 2019</w:t>
      </w:r>
    </w:p>
    <w:p w:rsidR="00B87C27" w:rsidRDefault="00B87C27" w:rsidP="00B87C27">
      <w:pPr>
        <w:pStyle w:val="NormalWeb"/>
        <w:jc w:val="center"/>
      </w:pPr>
      <w:r>
        <w:t> </w:t>
      </w:r>
    </w:p>
    <w:tbl>
      <w:tblPr>
        <w:tblW w:w="10560" w:type="dxa"/>
        <w:tblCellMar>
          <w:left w:w="0" w:type="dxa"/>
          <w:right w:w="0" w:type="dxa"/>
        </w:tblCellMar>
        <w:tblLook w:val="04A0" w:firstRow="1" w:lastRow="0" w:firstColumn="1" w:lastColumn="0" w:noHBand="0" w:noVBand="1"/>
      </w:tblPr>
      <w:tblGrid>
        <w:gridCol w:w="466"/>
        <w:gridCol w:w="4807"/>
        <w:gridCol w:w="473"/>
        <w:gridCol w:w="4814"/>
      </w:tblGrid>
      <w:tr w:rsidR="00B87C27" w:rsidTr="00B87C27">
        <w:tc>
          <w:tcPr>
            <w:tcW w:w="10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C27" w:rsidRDefault="00B87C27">
            <w:pPr>
              <w:pStyle w:val="NormalWeb"/>
              <w:jc w:val="center"/>
            </w:pPr>
            <w:r>
              <w:t>ATTENDANCE</w:t>
            </w:r>
          </w:p>
        </w:tc>
      </w:tr>
      <w:tr w:rsidR="00B87C27" w:rsidTr="00B87C27">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X</w:t>
            </w:r>
          </w:p>
        </w:tc>
        <w:tc>
          <w:tcPr>
            <w:tcW w:w="4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Bret Tyler, Chairman</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X</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Jim Gifford, NRCS District Conservationist</w:t>
            </w:r>
          </w:p>
        </w:tc>
      </w:tr>
      <w:tr w:rsidR="00B87C27" w:rsidTr="00B87C27">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X</w:t>
            </w:r>
          </w:p>
        </w:tc>
        <w:tc>
          <w:tcPr>
            <w:tcW w:w="4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Naomi DeVore, WSCD Office Admin.</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Bettina Scherer, NCDP, Director</w:t>
            </w:r>
          </w:p>
        </w:tc>
      </w:tr>
      <w:tr w:rsidR="00B87C27" w:rsidTr="00B87C27">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X</w:t>
            </w:r>
          </w:p>
        </w:tc>
        <w:tc>
          <w:tcPr>
            <w:tcW w:w="4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Jim Shaffer, Supervisor, Treasurer</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Bobby Jones - NDOW/NRCS - Biologist</w:t>
            </w:r>
          </w:p>
        </w:tc>
      </w:tr>
      <w:tr w:rsidR="00B87C27" w:rsidTr="00B87C27">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Jean Herman, Supervisor</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Melany Aten, NCDP</w:t>
            </w:r>
          </w:p>
        </w:tc>
      </w:tr>
      <w:tr w:rsidR="00B87C27" w:rsidTr="00B87C27">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X</w:t>
            </w:r>
          </w:p>
        </w:tc>
        <w:tc>
          <w:tcPr>
            <w:tcW w:w="4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Kathy Canfield, Storey Co. App.</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X</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proofErr w:type="spellStart"/>
            <w:r>
              <w:t>Lyndsay</w:t>
            </w:r>
            <w:proofErr w:type="spellEnd"/>
            <w:r>
              <w:t xml:space="preserve"> Boyer, WSCWMA Chair </w:t>
            </w:r>
          </w:p>
        </w:tc>
      </w:tr>
      <w:tr w:rsidR="00B87C27" w:rsidTr="00B87C27">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C27" w:rsidRDefault="00B87C27">
            <w:pPr>
              <w:pStyle w:val="NormalWeb"/>
            </w:pPr>
            <w:r>
              <w:t> </w:t>
            </w:r>
          </w:p>
        </w:tc>
      </w:tr>
    </w:tbl>
    <w:p w:rsidR="00B87C27" w:rsidRDefault="00B87C27" w:rsidP="00B87C27">
      <w:pPr>
        <w:pStyle w:val="NormalWeb"/>
      </w:pPr>
      <w:r>
        <w:rPr>
          <w:color w:val="FFFFFF"/>
        </w:rPr>
        <w:t xml:space="preserve">                                                            </w:t>
      </w:r>
      <w:r>
        <w:t xml:space="preserve">  </w:t>
      </w:r>
    </w:p>
    <w:p w:rsidR="00B87C27" w:rsidRDefault="00B87C27" w:rsidP="00B87C27">
      <w:pPr>
        <w:pStyle w:val="NormalWeb"/>
      </w:pPr>
      <w:r>
        <w:rPr>
          <w:b/>
          <w:bCs/>
        </w:rPr>
        <w:t>I. Call to Order</w:t>
      </w:r>
    </w:p>
    <w:p w:rsidR="00B87C27" w:rsidRDefault="00B87C27" w:rsidP="00B87C27">
      <w:pPr>
        <w:pStyle w:val="NormalWeb"/>
      </w:pPr>
      <w:r>
        <w:rPr>
          <w:b/>
          <w:bCs/>
        </w:rPr>
        <w:t xml:space="preserve">   </w:t>
      </w:r>
      <w:r>
        <w:t>A. Chairman Bret Tyler calls the meeting to order at 3:40 p.m. Determination of Board Quorum and introduction of guests.</w:t>
      </w:r>
    </w:p>
    <w:p w:rsidR="00B87C27" w:rsidRDefault="00B87C27" w:rsidP="00B87C27">
      <w:pPr>
        <w:pStyle w:val="NormalWeb"/>
      </w:pPr>
      <w:r>
        <w:rPr>
          <w:b/>
          <w:bCs/>
        </w:rPr>
        <w:t xml:space="preserve">   </w:t>
      </w:r>
      <w:r>
        <w:t xml:space="preserve">B.  Determination of agenda order </w:t>
      </w:r>
    </w:p>
    <w:p w:rsidR="00B87C27" w:rsidRDefault="00B87C27" w:rsidP="00B87C27">
      <w:pPr>
        <w:pStyle w:val="NormalWeb"/>
      </w:pPr>
      <w:r>
        <w:t> </w:t>
      </w:r>
    </w:p>
    <w:p w:rsidR="00B87C27" w:rsidRDefault="00B87C27" w:rsidP="00B87C27">
      <w:pPr>
        <w:pStyle w:val="NormalWeb"/>
      </w:pPr>
      <w:r>
        <w:rPr>
          <w:b/>
          <w:bCs/>
        </w:rPr>
        <w:t>II. Public Comments (three (3) minutes per comment)</w:t>
      </w:r>
    </w:p>
    <w:p w:rsidR="00B87C27" w:rsidRDefault="00B87C27" w:rsidP="00B87C27">
      <w:pPr>
        <w:pStyle w:val="NormalWeb"/>
      </w:pPr>
      <w:r>
        <w:t xml:space="preserve">            </w:t>
      </w:r>
    </w:p>
    <w:p w:rsidR="00B87C27" w:rsidRDefault="00B87C27" w:rsidP="00B87C27">
      <w:pPr>
        <w:pStyle w:val="NormalWeb"/>
      </w:pPr>
      <w:r>
        <w:rPr>
          <w:b/>
          <w:bCs/>
        </w:rPr>
        <w:t>III. External Agency Items and Reports – For Possible Action</w:t>
      </w:r>
    </w:p>
    <w:p w:rsidR="00B87C27" w:rsidRDefault="00B87C27" w:rsidP="00B87C27">
      <w:pPr>
        <w:numPr>
          <w:ilvl w:val="0"/>
          <w:numId w:val="1"/>
        </w:numPr>
        <w:spacing w:before="100" w:beforeAutospacing="1" w:after="100" w:afterAutospacing="1"/>
        <w:rPr>
          <w:b/>
          <w:bCs/>
          <w:color w:val="000000"/>
        </w:rPr>
      </w:pPr>
      <w:r>
        <w:rPr>
          <w:b/>
          <w:bCs/>
          <w:color w:val="000000"/>
        </w:rPr>
        <w:t>NRCS- Jim Gifford</w:t>
      </w:r>
    </w:p>
    <w:p w:rsidR="00B87C27" w:rsidRDefault="00B87C27" w:rsidP="00B87C27">
      <w:pPr>
        <w:pStyle w:val="NormalWeb"/>
        <w:ind w:left="1440"/>
      </w:pPr>
      <w:r>
        <w:t>a.</w:t>
      </w:r>
      <w:r>
        <w:rPr>
          <w:sz w:val="14"/>
          <w:szCs w:val="14"/>
        </w:rPr>
        <w:t xml:space="preserve">     </w:t>
      </w:r>
      <w:r>
        <w:t xml:space="preserve">Gifford plans to provide the WSCD with the final numbers for money allocated for contracts. He then shared the Civil Rights reminder from the Department of Agriculture. This reminder packet included information about </w:t>
      </w:r>
      <w:r>
        <w:lastRenderedPageBreak/>
        <w:t xml:space="preserve">Board Diversity, Sexual Harassment and Zero Tolerance for Discrimination. All board members signed to indicate that they received this reminder. </w:t>
      </w:r>
    </w:p>
    <w:p w:rsidR="00B87C27" w:rsidRDefault="00B87C27" w:rsidP="00B87C27">
      <w:pPr>
        <w:pStyle w:val="NormalWeb"/>
        <w:ind w:left="360"/>
      </w:pPr>
      <w:r>
        <w:rPr>
          <w:b/>
          <w:bCs/>
        </w:rPr>
        <w:t> </w:t>
      </w:r>
      <w:bookmarkStart w:id="0" w:name="_GoBack"/>
      <w:bookmarkEnd w:id="0"/>
    </w:p>
    <w:p w:rsidR="00B87C27" w:rsidRDefault="00B87C27" w:rsidP="00B87C27">
      <w:pPr>
        <w:pStyle w:val="NormalWeb"/>
      </w:pPr>
      <w:r>
        <w:t xml:space="preserve">     </w:t>
      </w:r>
      <w:r>
        <w:rPr>
          <w:b/>
          <w:bCs/>
        </w:rPr>
        <w:t>IV. District Projects – For Possible Action</w:t>
      </w:r>
    </w:p>
    <w:p w:rsidR="00B87C27" w:rsidRDefault="00B87C27" w:rsidP="00B87C27">
      <w:pPr>
        <w:pStyle w:val="NormalWeb"/>
        <w:ind w:left="660"/>
      </w:pPr>
      <w:r>
        <w:t>A.</w:t>
      </w:r>
      <w:r>
        <w:rPr>
          <w:sz w:val="14"/>
          <w:szCs w:val="14"/>
        </w:rPr>
        <w:t xml:space="preserve">    </w:t>
      </w:r>
      <w:r>
        <w:t>Little Washoe Dam- We discussed the recent meeting which took place on location at Little Washoe Dam. Naomi DeVore and Melany Aten worked together to write a letter on behalf of Louis Damonte to inform the state of the progress of the dam repair and summarize our recent meeting. We read the letter as a group and suggested grammatical edits (To see the letter, see staff report). Jim</w:t>
      </w:r>
      <w:r>
        <w:t xml:space="preserve"> Shaffer</w:t>
      </w:r>
      <w:r>
        <w:t xml:space="preserve"> made a motion to approve to send the letter back.  After communicating with Melany, the letter was then forwarded to </w:t>
      </w:r>
      <w:proofErr w:type="spellStart"/>
      <w:r>
        <w:t>Damonte</w:t>
      </w:r>
      <w:proofErr w:type="spellEnd"/>
      <w:r>
        <w:t xml:space="preserve"> for him to send to DWR.</w:t>
      </w:r>
    </w:p>
    <w:p w:rsidR="00B87C27" w:rsidRDefault="00B87C27" w:rsidP="00B87C27">
      <w:pPr>
        <w:pStyle w:val="NormalWeb"/>
        <w:ind w:left="660"/>
      </w:pPr>
      <w:r>
        <w:t>B.</w:t>
      </w:r>
      <w:r>
        <w:rPr>
          <w:sz w:val="14"/>
          <w:szCs w:val="14"/>
        </w:rPr>
        <w:t xml:space="preserve">    </w:t>
      </w:r>
      <w:r>
        <w:t xml:space="preserve">Sage Grouse Tags- We </w:t>
      </w:r>
      <w:proofErr w:type="gramStart"/>
      <w:r>
        <w:t>have</w:t>
      </w:r>
      <w:proofErr w:type="gramEnd"/>
      <w:r>
        <w:t xml:space="preserve"> almost completed the production of sage grouse tags, using up all the recently purchased material to make product. BLM Carson City called to order 12,000-15,000 tags as well. Due to increase in material cost and labor cost (tags had previously been made by volunteers from the Boy Scouts), Bret wanted to raise the price from $0.33 per tag to $0.50 per tag. We could do more outreach to other conservation districts in and around our state. Profits from the sale of these tags will be put towards matching funds for grants and larger projects. </w:t>
      </w:r>
    </w:p>
    <w:p w:rsidR="00B87C27" w:rsidRDefault="00B87C27" w:rsidP="00B87C27">
      <w:pPr>
        <w:pStyle w:val="NormalWeb"/>
        <w:ind w:left="660"/>
      </w:pPr>
      <w:r>
        <w:t>C.</w:t>
      </w:r>
      <w:r>
        <w:rPr>
          <w:sz w:val="14"/>
          <w:szCs w:val="14"/>
        </w:rPr>
        <w:t xml:space="preserve">    </w:t>
      </w:r>
      <w:r>
        <w:t>Kathy Canfield- The Planning Commission board adopted Dayton Vall</w:t>
      </w:r>
      <w:r>
        <w:t>ey Area Drainage master plan- JE</w:t>
      </w:r>
      <w:r>
        <w:t xml:space="preserve"> fuller was the consultant and it was done with a grant with Lyon County, Storey County, </w:t>
      </w:r>
      <w:r>
        <w:t>and Carson</w:t>
      </w:r>
      <w:r>
        <w:t xml:space="preserve"> Water Sub-Conservancy District.  Modeling was done for the Stagecoach, Mark Twain and 6-mile Canyon area to determine outcomes about flooding that goes through developments in that area. The next point of interest is the Truckee Flood Project and downstream impacts in Lockwood- We saw photos of a new raised home along the flood way in Storey</w:t>
      </w:r>
      <w:r>
        <w:t xml:space="preserve"> County along Long Valley Creek.</w:t>
      </w:r>
      <w:r>
        <w:t xml:space="preserve"> There is a Planning Commission Meeting planned for September 5-USGS is coming to</w:t>
      </w:r>
      <w:r>
        <w:t xml:space="preserve"> give yearly update to monitor H</w:t>
      </w:r>
      <w:r>
        <w:t xml:space="preserve">ighland wells. She is working with NDOT on drainage projects in </w:t>
      </w:r>
      <w:r>
        <w:t>Tahoe Reno Industrial Center</w:t>
      </w:r>
    </w:p>
    <w:p w:rsidR="00B87C27" w:rsidRDefault="00B87C27" w:rsidP="00B87C27">
      <w:pPr>
        <w:pStyle w:val="NormalWeb"/>
        <w:ind w:left="660"/>
      </w:pPr>
      <w:r>
        <w:t>D.</w:t>
      </w:r>
      <w:r>
        <w:rPr>
          <w:sz w:val="14"/>
          <w:szCs w:val="14"/>
        </w:rPr>
        <w:t xml:space="preserve">    </w:t>
      </w:r>
      <w:r>
        <w:t>Washoe County Planning Reviews- 4 Planning Reviews have been sent to Jim Shaffer for review</w:t>
      </w:r>
    </w:p>
    <w:p w:rsidR="00B87C27" w:rsidRDefault="00B87C27" w:rsidP="00B87C27">
      <w:pPr>
        <w:pStyle w:val="NormalWeb"/>
        <w:ind w:left="660"/>
      </w:pPr>
      <w:r>
        <w:t>E.</w:t>
      </w:r>
      <w:r>
        <w:rPr>
          <w:sz w:val="14"/>
          <w:szCs w:val="14"/>
        </w:rPr>
        <w:t xml:space="preserve">     </w:t>
      </w:r>
      <w:r>
        <w:t xml:space="preserve">Poster Contest- We will get the flyer to send out to get involvement from local elementary schools. Naomi DeVore will forward this information to Kathy Canfield to </w:t>
      </w:r>
      <w:proofErr w:type="spellStart"/>
      <w:proofErr w:type="gramStart"/>
      <w:r>
        <w:t>sent</w:t>
      </w:r>
      <w:proofErr w:type="spellEnd"/>
      <w:proofErr w:type="gramEnd"/>
      <w:r>
        <w:t xml:space="preserve"> to Storey</w:t>
      </w:r>
      <w:r>
        <w:t xml:space="preserve"> County Schools. Naomi will send</w:t>
      </w:r>
      <w:r>
        <w:t xml:space="preserve"> the flyer to Washoe County Schools</w:t>
      </w:r>
    </w:p>
    <w:p w:rsidR="00B87C27" w:rsidRDefault="00B87C27" w:rsidP="00B87C27">
      <w:pPr>
        <w:pStyle w:val="NormalWeb"/>
        <w:ind w:left="660"/>
      </w:pPr>
      <w:r>
        <w:t>F.</w:t>
      </w:r>
      <w:r>
        <w:rPr>
          <w:sz w:val="14"/>
          <w:szCs w:val="14"/>
        </w:rPr>
        <w:t xml:space="preserve">     </w:t>
      </w:r>
      <w:r>
        <w:t xml:space="preserve">New Project- Jim Shaffer and Bret Tyler talked with Josh Pantoja. Pantoja wants to initiate </w:t>
      </w:r>
      <w:proofErr w:type="gramStart"/>
      <w:r>
        <w:t>proactive  river</w:t>
      </w:r>
      <w:proofErr w:type="gramEnd"/>
      <w:r>
        <w:t xml:space="preserve"> maintenance year-round as opposed to once-a-year clean-up which removes around 10,000 pounds of trash from Truckee Riverbanks annually. Pantoja would need to do some training before he could manage crews for this project. He hopes to complete the work with help from the Sheriff’s Department so that labor would be </w:t>
      </w:r>
      <w:r>
        <w:lastRenderedPageBreak/>
        <w:t xml:space="preserve">mandated community service. They also discussed putting more garbage cans in place near the river to encourage keeping our riparian habitat clear of debris. Getting these cans picked up would also be an obstacle that would require collaboration from the Sheriff’s Department and Waste Management. </w:t>
      </w:r>
    </w:p>
    <w:p w:rsidR="00B87C27" w:rsidRDefault="00B87C27" w:rsidP="00B87C27">
      <w:pPr>
        <w:pStyle w:val="NormalWeb"/>
        <w:ind w:left="660"/>
      </w:pPr>
      <w:r>
        <w:t>G.</w:t>
      </w:r>
      <w:r>
        <w:rPr>
          <w:sz w:val="14"/>
          <w:szCs w:val="14"/>
        </w:rPr>
        <w:t xml:space="preserve">    </w:t>
      </w:r>
      <w:r>
        <w:t xml:space="preserve">WSCWMA- At our last meeting, we wrote a check for $2,000 to start up a new CWMA. The check needed to be re-written in </w:t>
      </w:r>
      <w:proofErr w:type="spellStart"/>
      <w:r>
        <w:t>Lyndsey</w:t>
      </w:r>
      <w:proofErr w:type="spellEnd"/>
      <w:r>
        <w:t xml:space="preserve"> Boyer’s name so that she could use the money to start up a CWMA bank account. She gave back the check we gave her last month, and we gave her a new one in her name. </w:t>
      </w:r>
    </w:p>
    <w:p w:rsidR="00B87C27" w:rsidRDefault="00B87C27" w:rsidP="00B87C27">
      <w:pPr>
        <w:pStyle w:val="NormalWeb"/>
        <w:ind w:left="660"/>
      </w:pPr>
      <w:r>
        <w:t>H.</w:t>
      </w:r>
      <w:r>
        <w:rPr>
          <w:sz w:val="14"/>
          <w:szCs w:val="14"/>
        </w:rPr>
        <w:t xml:space="preserve">   </w:t>
      </w:r>
      <w:r>
        <w:rPr>
          <w:b/>
          <w:bCs/>
        </w:rPr>
        <w:t>V. Internal District Issues – For Possible Action</w:t>
      </w:r>
    </w:p>
    <w:p w:rsidR="00B87C27" w:rsidRDefault="00B87C27" w:rsidP="00B87C27">
      <w:pPr>
        <w:pStyle w:val="NormalWeb"/>
        <w:ind w:left="600"/>
      </w:pPr>
      <w:r>
        <w:t>A.</w:t>
      </w:r>
      <w:r>
        <w:rPr>
          <w:sz w:val="14"/>
          <w:szCs w:val="14"/>
        </w:rPr>
        <w:t xml:space="preserve">    </w:t>
      </w:r>
      <w:r>
        <w:t xml:space="preserve">Financial Reports- Our next budget is due date is in September.  </w:t>
      </w:r>
    </w:p>
    <w:p w:rsidR="00B87C27" w:rsidRDefault="00B87C27" w:rsidP="00B87C27">
      <w:pPr>
        <w:pStyle w:val="NormalWeb"/>
        <w:ind w:left="1080"/>
      </w:pPr>
      <w:r>
        <w:rPr>
          <w:rFonts w:ascii="Symbol" w:hAnsi="Symbol"/>
        </w:rPr>
        <w:t></w:t>
      </w:r>
      <w:r>
        <w:rPr>
          <w:sz w:val="14"/>
          <w:szCs w:val="14"/>
        </w:rPr>
        <w:t xml:space="preserve">       </w:t>
      </w:r>
      <w:r>
        <w:t>Treasurers Report – Checks written, Expenditures, Balances</w:t>
      </w:r>
    </w:p>
    <w:p w:rsidR="00B87C27" w:rsidRDefault="00B87C27" w:rsidP="00B87C27">
      <w:pPr>
        <w:pStyle w:val="NormalWeb"/>
        <w:ind w:left="1080"/>
      </w:pPr>
      <w:r>
        <w:t>Mitigation Account—$13,064.75,  Account Balance- $4,749.53  Mileage Reports –By the end of the fiscal year (Sept. 30) , we will turn in a specific form to record and pay out for travel expenses.</w:t>
      </w:r>
    </w:p>
    <w:p w:rsidR="00B87C27" w:rsidRDefault="00B87C27" w:rsidP="00B87C27">
      <w:pPr>
        <w:pStyle w:val="NormalWeb"/>
        <w:ind w:left="600"/>
      </w:pPr>
      <w:r>
        <w:t>B.</w:t>
      </w:r>
      <w:r>
        <w:rPr>
          <w:sz w:val="14"/>
          <w:szCs w:val="14"/>
        </w:rPr>
        <w:t xml:space="preserve">    </w:t>
      </w:r>
      <w:r>
        <w:t xml:space="preserve">Amend and Approve Proposed Budget Plans- We will fill out the annual budget paperwork during our next meeting. Funds will be spent on a new laptop, paying employees, supplies to make more sage grouse tags (these tags will make us more money for next year once they are sold). </w:t>
      </w:r>
    </w:p>
    <w:p w:rsidR="00B87C27" w:rsidRDefault="00B87C27" w:rsidP="00B87C27">
      <w:pPr>
        <w:pStyle w:val="NormalWeb"/>
        <w:ind w:left="600"/>
      </w:pPr>
      <w:r>
        <w:t>C.</w:t>
      </w:r>
      <w:r>
        <w:rPr>
          <w:sz w:val="14"/>
          <w:szCs w:val="14"/>
        </w:rPr>
        <w:t xml:space="preserve">    </w:t>
      </w:r>
      <w:r>
        <w:t xml:space="preserve">A motion was made to spend funds on a new laptop to replace the broken one (expenses not to exceed $850). Kathy Canfield makes the motion. Jim Shaffer seconds and it passes unanimously. </w:t>
      </w:r>
    </w:p>
    <w:p w:rsidR="00B87C27" w:rsidRDefault="00B87C27" w:rsidP="00B87C27">
      <w:pPr>
        <w:pStyle w:val="NormalWeb"/>
        <w:ind w:left="240"/>
      </w:pPr>
      <w:r>
        <w:t>D.</w:t>
      </w:r>
      <w:r>
        <w:rPr>
          <w:sz w:val="14"/>
          <w:szCs w:val="14"/>
        </w:rPr>
        <w:t xml:space="preserve">    </w:t>
      </w:r>
      <w:r>
        <w:t>Staff Objectives- Send everyone budget paperwork to review before next meeting, prepare a flyer for the upcoming poster contest to send out to area schools</w:t>
      </w:r>
    </w:p>
    <w:p w:rsidR="00B87C27" w:rsidRDefault="00B87C27" w:rsidP="00B87C27">
      <w:pPr>
        <w:pStyle w:val="NormalWeb"/>
      </w:pPr>
      <w:r>
        <w:rPr>
          <w:b/>
          <w:bCs/>
        </w:rPr>
        <w:t xml:space="preserve">VII. Review, Amendment and Approval of Minutes – For Possible Action </w:t>
      </w:r>
    </w:p>
    <w:p w:rsidR="00B87C27" w:rsidRDefault="00B87C27" w:rsidP="00B87C27">
      <w:pPr>
        <w:pStyle w:val="NormalWeb"/>
        <w:ind w:left="1080"/>
      </w:pPr>
      <w:r>
        <w:rPr>
          <w:b/>
          <w:bCs/>
        </w:rPr>
        <w:t>A.</w:t>
      </w:r>
      <w:r>
        <w:rPr>
          <w:b/>
          <w:bCs/>
          <w:sz w:val="14"/>
          <w:szCs w:val="14"/>
        </w:rPr>
        <w:t xml:space="preserve">    </w:t>
      </w:r>
      <w:r>
        <w:t xml:space="preserve">Kathy makes a motion to approve minutes with Jim Gifford’s corrections. Jim Shaffer seconds the motion and it passes unanimously </w:t>
      </w:r>
    </w:p>
    <w:p w:rsidR="00B87C27" w:rsidRDefault="00B87C27" w:rsidP="00B87C27">
      <w:pPr>
        <w:pStyle w:val="NormalWeb"/>
      </w:pPr>
      <w:r>
        <w:rPr>
          <w:b/>
          <w:bCs/>
        </w:rPr>
        <w:t>VIII. Next Scheduled WSCD Board Meeting – Sept 16 (Tentative)</w:t>
      </w:r>
    </w:p>
    <w:p w:rsidR="00B87C27" w:rsidRDefault="00B87C27" w:rsidP="00B87C27">
      <w:pPr>
        <w:pStyle w:val="NormalWeb"/>
        <w:spacing w:after="240" w:afterAutospacing="0"/>
      </w:pPr>
      <w:r>
        <w:rPr>
          <w:b/>
          <w:bCs/>
        </w:rPr>
        <w:t>IX. Adjourn – Action</w:t>
      </w:r>
    </w:p>
    <w:p w:rsidR="00B87C27" w:rsidRDefault="00B87C27" w:rsidP="00B87C27">
      <w:pPr>
        <w:pStyle w:val="NormalWeb"/>
      </w:pPr>
      <w:r>
        <w:t> </w:t>
      </w:r>
    </w:p>
    <w:p w:rsidR="00107007" w:rsidRDefault="00B87C27"/>
    <w:sectPr w:rsidR="0010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258C"/>
    <w:multiLevelType w:val="multilevel"/>
    <w:tmpl w:val="2C0A041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27"/>
    <w:rsid w:val="00AA4FDF"/>
    <w:rsid w:val="00B87C27"/>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dcterms:created xsi:type="dcterms:W3CDTF">2020-04-06T00:51:00Z</dcterms:created>
  <dcterms:modified xsi:type="dcterms:W3CDTF">2020-04-06T00:55:00Z</dcterms:modified>
</cp:coreProperties>
</file>