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A0E1" w14:textId="77777777" w:rsidR="00000000" w:rsidRDefault="00E06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019F2C74" wp14:editId="527921A6">
            <wp:extent cx="5486400" cy="122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A225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5C612714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</w:t>
      </w:r>
    </w:p>
    <w:p w14:paraId="1625089A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Washoe-Storey Conservation District held a public meeting Monday, March 9 commencing at 3:30 p.m. The meeting will be held at NRCS office 1365 Corporate Blvd. Reno, NV  89502.</w:t>
      </w:r>
    </w:p>
    <w:p w14:paraId="25C7C9B9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Conservation District will consider and will take action on the followin</w:t>
      </w:r>
      <w:r>
        <w:rPr>
          <w:rFonts w:ascii="Calibri" w:hAnsi="Calibri" w:cs="Calibri"/>
          <w:lang w:val="en"/>
        </w:rPr>
        <w:t xml:space="preserve">g items unless otherwise noted: </w:t>
      </w:r>
    </w:p>
    <w:p w14:paraId="7C928682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I. Call to Order</w:t>
      </w:r>
    </w:p>
    <w:p w14:paraId="1C3F344C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A.  Determination of Board Quorum and Introduction of Guests- Bret Tyler, Kathy Canfield, Jim Shaffer, Jim Gifford, Sean Gephart, Naomi DeVore</w:t>
      </w:r>
    </w:p>
    <w:p w14:paraId="3FC5FFE2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B.  Determination of agenda order – Agenda items may be t</w:t>
      </w:r>
      <w:r>
        <w:rPr>
          <w:rFonts w:ascii="Calibri" w:hAnsi="Calibri" w:cs="Calibri"/>
          <w:lang w:val="en"/>
        </w:rPr>
        <w:t xml:space="preserve">aken out of order or deleted for lack of time </w:t>
      </w:r>
    </w:p>
    <w:p w14:paraId="29F64464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II. Public Comments</w:t>
      </w:r>
    </w:p>
    <w:p w14:paraId="67AA6826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III. External Agency Items and Reports – For Possible Action</w:t>
      </w:r>
    </w:p>
    <w:p w14:paraId="0F6A6003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A.  NRCS – Jim Gifford– </w:t>
      </w:r>
      <w:r>
        <w:rPr>
          <w:rFonts w:ascii="Calibri" w:hAnsi="Calibri" w:cs="Calibri"/>
        </w:rPr>
        <w:t>No Updates</w:t>
      </w:r>
    </w:p>
    <w:p w14:paraId="7EF1FD45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B.  NDCP – Zachary Ormsby– Updates</w:t>
      </w:r>
    </w:p>
    <w:p w14:paraId="248E4A63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C.  DCNR – Melany Aten – No Updates</w:t>
      </w:r>
    </w:p>
    <w:p w14:paraId="01C8776F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D.</w:t>
      </w:r>
      <w:r>
        <w:rPr>
          <w:rFonts w:ascii="Calibri" w:hAnsi="Calibri" w:cs="Calibri"/>
          <w:lang w:val="en"/>
        </w:rPr>
        <w:t xml:space="preserve">  NDOW – Bobby Jones - Partner Biologist –No Updates</w:t>
      </w:r>
    </w:p>
    <w:p w14:paraId="029A8B09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E. NVACD, Adjacent CD- No Updates</w:t>
      </w:r>
    </w:p>
    <w:p w14:paraId="7DD4841A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F.  Sean Gephart (WSCWMA, NDA)- Announced upcoming meetings WSCD rep. may want to attend meeting held February 24 1-3PM at Dept. of Agriculture, Division of Fo</w:t>
      </w:r>
      <w:r>
        <w:rPr>
          <w:rFonts w:ascii="Calibri" w:hAnsi="Calibri" w:cs="Calibri"/>
          <w:lang w:val="en"/>
        </w:rPr>
        <w:t xml:space="preserve">restry meeting on March 25 and upcoming Truckee Meadows Water Authority Meeting.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"/>
        </w:rPr>
        <w:t xml:space="preserve">lean-up days </w:t>
      </w:r>
      <w:r>
        <w:rPr>
          <w:rFonts w:ascii="Calibri" w:hAnsi="Calibri" w:cs="Calibri"/>
        </w:rPr>
        <w:t xml:space="preserve">are planned to take place </w:t>
      </w:r>
      <w:r>
        <w:rPr>
          <w:rFonts w:ascii="Calibri" w:hAnsi="Calibri" w:cs="Calibri"/>
          <w:lang w:val="en"/>
        </w:rPr>
        <w:t>on May 2 (KTMB) and June 19 (Rancho San Rafeal Park- Yellow Star Thistle)- WSCD could help by sponsoring lunches and making directional</w:t>
      </w:r>
      <w:r>
        <w:rPr>
          <w:rFonts w:ascii="Calibri" w:hAnsi="Calibri" w:cs="Calibri"/>
          <w:lang w:val="en"/>
        </w:rPr>
        <w:t xml:space="preserve"> signs for the sites and a statement discouraging target shooting in the area during th</w:t>
      </w:r>
      <w:r>
        <w:rPr>
          <w:rFonts w:ascii="Calibri" w:hAnsi="Calibri" w:cs="Calibri"/>
        </w:rPr>
        <w:t>e clean-up</w:t>
      </w:r>
      <w:r>
        <w:rPr>
          <w:rFonts w:ascii="Calibri" w:hAnsi="Calibri" w:cs="Calibri"/>
          <w:lang w:val="en"/>
        </w:rPr>
        <w:t xml:space="preserve"> day)</w:t>
      </w:r>
    </w:p>
    <w:p w14:paraId="5CDCD43F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G. SETT- A group gathered to review Sage Grouse Population triggers on Feb. 20. It was discussed that 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some of the leks which showed decrease- gro</w:t>
      </w:r>
      <w:r>
        <w:rPr>
          <w:rFonts w:ascii="Calibri" w:hAnsi="Calibri" w:cs="Calibri"/>
          <w:lang w:val="en"/>
        </w:rPr>
        <w:t xml:space="preserve">use sometimes travel between multiple nearby leks which could be skewing the data. It was also considered that Virginia Pah Rah range could be split into 2 ranges for data purposes. </w:t>
      </w:r>
    </w:p>
    <w:p w14:paraId="1EC7625C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IV. District Projects – For Possible Action</w:t>
      </w:r>
    </w:p>
    <w:p w14:paraId="6215255B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A. Storey County Projects – K</w:t>
      </w:r>
      <w:r>
        <w:rPr>
          <w:rFonts w:ascii="Calibri" w:hAnsi="Calibri" w:cs="Calibri"/>
          <w:lang w:val="en"/>
        </w:rPr>
        <w:t>athy Canfield- No Updates</w:t>
      </w:r>
    </w:p>
    <w:p w14:paraId="60470E44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B. Sage Grouse Projects- reimbursement for $1500 in tow, see above SETT meeting.</w:t>
      </w:r>
    </w:p>
    <w:p w14:paraId="20FB2A5C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C. Little Washoe Dam- The RFPs were sent out and we are awaiting proposals. We discussed a few more engineering firms and American Society of Civil E</w:t>
      </w:r>
      <w:r>
        <w:rPr>
          <w:rFonts w:ascii="Calibri" w:hAnsi="Calibri" w:cs="Calibri"/>
          <w:lang w:val="en"/>
        </w:rPr>
        <w:t>ngineers to which we'd like to send the RFP.</w:t>
      </w:r>
    </w:p>
    <w:p w14:paraId="5E94D53A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D. Washoe County Planning Reviews- 14 projects reviewed in March including Golden Valley Subdivision, Boneyard Flats, Pleasant Valley Estates, and a 3- year revegetation plan for a St. Francis of Assisi Catholic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lastRenderedPageBreak/>
        <w:t xml:space="preserve">Church. The newly approved language was implemented. </w:t>
      </w:r>
    </w:p>
    <w:p w14:paraId="0EC4E8B1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E. Goals and Potential New Projects- See above cleanup days and upcoming meetings. As we have additional funding coming in, we can assess how to best utilize this funding towards conservation efforts.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lang w:val="en"/>
        </w:rPr>
        <w:t xml:space="preserve">eep website up to date with updated information bios from board. </w:t>
      </w:r>
    </w:p>
    <w:p w14:paraId="331F80E1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V. Internal District Issues – For Possible Action</w:t>
      </w:r>
    </w:p>
    <w:p w14:paraId="5AA00284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A. Review, Amendment, and Approval of Minutes from previous meetings- Kathy Canfield makes motion to approve the minutes with edits, Gephar</w:t>
      </w:r>
      <w:r>
        <w:rPr>
          <w:rFonts w:ascii="Calibri" w:hAnsi="Calibri" w:cs="Calibri"/>
          <w:lang w:val="en"/>
        </w:rPr>
        <w:t xml:space="preserve">t seconds, and the motion carries unanimously. </w:t>
      </w:r>
    </w:p>
    <w:p w14:paraId="478D666F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B. Financial Reports -Treasurer Jim Shaffer</w:t>
      </w:r>
    </w:p>
    <w:p w14:paraId="169F7A0E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 Jim Shaffer makes motion to approve $600 for 2020 NVACD Dues, Canfield seconds, carries unanimously.</w:t>
      </w:r>
    </w:p>
    <w:p w14:paraId="7F1A3ABB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• Treasurers Report –Mitigation Account $12,804.85; Checking Account $4,117.14</w:t>
      </w:r>
    </w:p>
    <w:p w14:paraId="2C4C1B5C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• Employee Salary- Submit, Review and Approve Payment for Employee Hours</w:t>
      </w:r>
    </w:p>
    <w:p w14:paraId="7EC262F9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en"/>
        </w:rPr>
        <w:t xml:space="preserve">. Discuss, Review Appointment of Officers- Welcome Sean Gephart. We are not actively looking for new board members at this time. </w:t>
      </w:r>
    </w:p>
    <w:p w14:paraId="025BE066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D. Office Correspondence- Update</w:t>
      </w:r>
    </w:p>
    <w:p w14:paraId="19BC58F0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69ACA549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VI. Public Comments</w:t>
      </w:r>
    </w:p>
    <w:p w14:paraId="1F4DD7E9" w14:textId="77777777" w:rsidR="00000000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VII. Next Scheduled WSCD Board Meeting – April 13 (2nd Monday)</w:t>
      </w:r>
      <w:r>
        <w:rPr>
          <w:rFonts w:ascii="Calibri" w:hAnsi="Calibri" w:cs="Calibri"/>
        </w:rPr>
        <w:t xml:space="preserve"> [Cancell</w:t>
      </w:r>
      <w:r>
        <w:rPr>
          <w:rFonts w:ascii="Calibri" w:hAnsi="Calibri" w:cs="Calibri"/>
        </w:rPr>
        <w:t>ed]</w:t>
      </w:r>
    </w:p>
    <w:p w14:paraId="0860B8D3" w14:textId="77777777" w:rsidR="00E06017" w:rsidRDefault="00E060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VIII. Adjourn – Action</w:t>
      </w:r>
    </w:p>
    <w:sectPr w:rsidR="00E060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79F2"/>
    <w:rsid w:val="005D0F82"/>
    <w:rsid w:val="00AB79F2"/>
    <w:rsid w:val="00E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397FE"/>
  <w14:defaultImageDpi w14:val="0"/>
  <w15:docId w15:val="{05A05AB4-286A-432F-B9A9-2EC042E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2</cp:revision>
  <dcterms:created xsi:type="dcterms:W3CDTF">2020-05-12T00:12:00Z</dcterms:created>
  <dcterms:modified xsi:type="dcterms:W3CDTF">2020-05-12T00:12:00Z</dcterms:modified>
</cp:coreProperties>
</file>